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7" w:rsidRPr="000A08E4" w:rsidRDefault="009022E7" w:rsidP="009022E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 xml:space="preserve">Corso </w:t>
      </w:r>
      <w:r>
        <w:rPr>
          <w:rFonts w:ascii="Times New Roman" w:hAnsi="Times New Roman" w:cs="Times New Roman"/>
          <w:b/>
          <w:sz w:val="32"/>
          <w:szCs w:val="24"/>
        </w:rPr>
        <w:t>di Linguaggi dell’Arte Contemporanea</w:t>
      </w:r>
    </w:p>
    <w:p w:rsidR="009022E7" w:rsidRPr="000A08E4" w:rsidRDefault="009022E7" w:rsidP="009022E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22E7" w:rsidRDefault="009022E7" w:rsidP="009022E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>Programma</w:t>
      </w:r>
    </w:p>
    <w:p w:rsidR="009022E7" w:rsidRDefault="009022E7" w:rsidP="0090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E7" w:rsidRDefault="009022E7" w:rsidP="0090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E7" w:rsidRDefault="00350B1D" w:rsidP="00902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si concentra sull’evoluzione e sulla mutazione dei linguaggi artistici nell’arco dell’ultimo secolo: la crisi degli stili e dei codici formali che avevano regolato la storia dell’arte nei secoli dell’età moderna porta a una sorta di “rivoluzione permanente” (Ernst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Gombrich</w:t>
      </w:r>
      <w:proofErr w:type="spellEnd"/>
      <w:r>
        <w:rPr>
          <w:rFonts w:ascii="Times New Roman" w:hAnsi="Times New Roman" w:cs="Times New Roman"/>
          <w:sz w:val="24"/>
          <w:szCs w:val="24"/>
        </w:rPr>
        <w:t>), che segue di pari passo le grandi trasformazioni che caratterizzano il Novecento.</w:t>
      </w:r>
    </w:p>
    <w:p w:rsidR="00350B1D" w:rsidRDefault="00350B1D" w:rsidP="00902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astrazione, collage, </w:t>
      </w:r>
      <w:r w:rsidRPr="007421EC">
        <w:rPr>
          <w:rFonts w:ascii="Times New Roman" w:hAnsi="Times New Roman" w:cs="Times New Roman"/>
          <w:i/>
          <w:sz w:val="24"/>
          <w:szCs w:val="24"/>
        </w:rPr>
        <w:t>ready-made</w:t>
      </w:r>
      <w:r>
        <w:rPr>
          <w:rFonts w:ascii="Times New Roman" w:hAnsi="Times New Roman" w:cs="Times New Roman"/>
          <w:sz w:val="24"/>
          <w:szCs w:val="24"/>
        </w:rPr>
        <w:t xml:space="preserve">, anti-arte, i linguaggi dell’arte contemporanea mettono sempre più in discussione la cornice dell’opera e quella del contesto culturale e istituzionale in cui essa si inserisce. </w:t>
      </w:r>
      <w:r w:rsidR="007421EC">
        <w:rPr>
          <w:rFonts w:ascii="Times New Roman" w:hAnsi="Times New Roman" w:cs="Times New Roman"/>
          <w:sz w:val="24"/>
          <w:szCs w:val="24"/>
        </w:rPr>
        <w:t>A partire dal secondo dopoguerra</w:t>
      </w:r>
      <w:r>
        <w:rPr>
          <w:rFonts w:ascii="Times New Roman" w:hAnsi="Times New Roman" w:cs="Times New Roman"/>
          <w:sz w:val="24"/>
          <w:szCs w:val="24"/>
        </w:rPr>
        <w:t xml:space="preserve"> cultura popolare, immaginario collettivo e </w:t>
      </w:r>
      <w:r w:rsidRPr="007421EC">
        <w:rPr>
          <w:rFonts w:ascii="Times New Roman" w:hAnsi="Times New Roman" w:cs="Times New Roman"/>
          <w:i/>
          <w:sz w:val="24"/>
          <w:szCs w:val="24"/>
        </w:rPr>
        <w:t>mass media</w:t>
      </w:r>
      <w:r>
        <w:rPr>
          <w:rFonts w:ascii="Times New Roman" w:hAnsi="Times New Roman" w:cs="Times New Roman"/>
          <w:sz w:val="24"/>
          <w:szCs w:val="24"/>
        </w:rPr>
        <w:t xml:space="preserve"> entrano a far parte in modo ancora più efficace e potente del circuito artistico – che li assorbe e al tempo stesso li risignifica: arte e vita, nel corso degli ultimi cinquant’anni, interagiscono e interferiscono reciprocamente secondo modalità inedite.</w:t>
      </w:r>
    </w:p>
    <w:p w:rsidR="00350B1D" w:rsidRPr="00350B1D" w:rsidRDefault="00350B1D" w:rsidP="00350B1D">
      <w:pPr>
        <w:jc w:val="both"/>
        <w:rPr>
          <w:rFonts w:ascii="Times New Roman" w:hAnsi="Times New Roman" w:cs="Times New Roman"/>
          <w:sz w:val="24"/>
          <w:szCs w:val="24"/>
        </w:rPr>
      </w:pPr>
      <w:r w:rsidRPr="00350B1D">
        <w:rPr>
          <w:rFonts w:ascii="Times New Roman" w:hAnsi="Times New Roman" w:cs="Times New Roman"/>
          <w:sz w:val="24"/>
          <w:szCs w:val="24"/>
        </w:rPr>
        <w:t xml:space="preserve">Il riuso, il riciclo e il </w:t>
      </w:r>
      <w:r w:rsidRPr="00350B1D">
        <w:rPr>
          <w:rFonts w:ascii="Times New Roman" w:hAnsi="Times New Roman" w:cs="Times New Roman"/>
          <w:i/>
          <w:sz w:val="24"/>
          <w:szCs w:val="24"/>
        </w:rPr>
        <w:t>re-design</w:t>
      </w:r>
      <w:r>
        <w:rPr>
          <w:rFonts w:ascii="Times New Roman" w:hAnsi="Times New Roman" w:cs="Times New Roman"/>
          <w:sz w:val="24"/>
          <w:szCs w:val="24"/>
        </w:rPr>
        <w:t xml:space="preserve"> - introdotti all’inizio del XX secolo nel linguaggio dell’arte contemporanea – si confermano</w:t>
      </w:r>
      <w:r w:rsidRPr="00350B1D">
        <w:rPr>
          <w:rFonts w:ascii="Times New Roman" w:hAnsi="Times New Roman" w:cs="Times New Roman"/>
          <w:sz w:val="24"/>
          <w:szCs w:val="24"/>
        </w:rPr>
        <w:t xml:space="preserve"> le pratiche più indicate e più adatte al XXI secolo, </w:t>
      </w:r>
      <w:r>
        <w:rPr>
          <w:rFonts w:ascii="Times New Roman" w:hAnsi="Times New Roman" w:cs="Times New Roman"/>
          <w:sz w:val="24"/>
          <w:szCs w:val="24"/>
        </w:rPr>
        <w:t>intersecando</w:t>
      </w:r>
      <w:r w:rsidR="008337E2">
        <w:rPr>
          <w:rFonts w:ascii="Times New Roman" w:hAnsi="Times New Roman" w:cs="Times New Roman"/>
          <w:sz w:val="24"/>
          <w:szCs w:val="24"/>
        </w:rPr>
        <w:t xml:space="preserve"> al tempo stesso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territori dell’antropologia, </w:t>
      </w:r>
      <w:r w:rsidR="007421EC">
        <w:rPr>
          <w:rFonts w:ascii="Times New Roman" w:hAnsi="Times New Roman" w:cs="Times New Roman"/>
          <w:sz w:val="24"/>
          <w:szCs w:val="24"/>
        </w:rPr>
        <w:t xml:space="preserve">dell’etnografia, </w:t>
      </w:r>
      <w:r>
        <w:rPr>
          <w:rFonts w:ascii="Times New Roman" w:hAnsi="Times New Roman" w:cs="Times New Roman"/>
          <w:sz w:val="24"/>
          <w:szCs w:val="24"/>
        </w:rPr>
        <w:t xml:space="preserve">della sociologia e dell’urbanistica. </w:t>
      </w:r>
    </w:p>
    <w:p w:rsidR="00350B1D" w:rsidRPr="00F9422E" w:rsidRDefault="00350B1D" w:rsidP="00350B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</w:rPr>
        <w:t xml:space="preserve">Grande attenzione verrà dedicata dunque, durante il corso, alle relazioni tra arte, economia e società - anche attraverso l’analisi del mercato e del sistema dell’arte contemporanei, che assumono un ruolo fondamentale anche in un senso di codice linguistico. L’immaginario artistico e culturale è in grado infatti di illuminare tutti gli altri settori (politica, economia, costume, processi), e per essere </w:t>
      </w:r>
      <w:proofErr w:type="gramStart"/>
      <w:r>
        <w:rPr>
          <w:rFonts w:ascii="Times New Roman" w:hAnsi="Times New Roman"/>
          <w:sz w:val="24"/>
        </w:rPr>
        <w:t>compreso  e</w:t>
      </w:r>
      <w:proofErr w:type="gramEnd"/>
      <w:r>
        <w:rPr>
          <w:rFonts w:ascii="Times New Roman" w:hAnsi="Times New Roman"/>
          <w:sz w:val="24"/>
        </w:rPr>
        <w:t xml:space="preserve"> agito correttamente deve essere connesso al percorso parallelo degli altri linguaggi (cinema e serialità televisiva, letteratura, </w:t>
      </w:r>
      <w:r w:rsidRPr="00757849">
        <w:rPr>
          <w:rFonts w:ascii="Times New Roman" w:hAnsi="Times New Roman"/>
          <w:i/>
          <w:sz w:val="24"/>
        </w:rPr>
        <w:t>design</w:t>
      </w:r>
      <w:r>
        <w:rPr>
          <w:rFonts w:ascii="Times New Roman" w:hAnsi="Times New Roman"/>
          <w:sz w:val="24"/>
        </w:rPr>
        <w:t xml:space="preserve">, moda) e degli altri </w:t>
      </w:r>
      <w:r w:rsidRPr="00757849">
        <w:rPr>
          <w:rFonts w:ascii="Times New Roman" w:hAnsi="Times New Roman"/>
          <w:i/>
          <w:sz w:val="24"/>
        </w:rPr>
        <w:t>habitat</w:t>
      </w:r>
      <w:r>
        <w:rPr>
          <w:rFonts w:ascii="Times New Roman" w:hAnsi="Times New Roman"/>
          <w:sz w:val="24"/>
        </w:rPr>
        <w:t xml:space="preserve"> linguistici (</w:t>
      </w:r>
      <w:r w:rsidRPr="007771FC">
        <w:rPr>
          <w:rFonts w:ascii="Times New Roman" w:hAnsi="Times New Roman"/>
          <w:i/>
          <w:sz w:val="24"/>
        </w:rPr>
        <w:t>media</w:t>
      </w:r>
      <w:r>
        <w:rPr>
          <w:rFonts w:ascii="Times New Roman" w:hAnsi="Times New Roman"/>
          <w:sz w:val="24"/>
        </w:rPr>
        <w:t xml:space="preserve"> e cultura popolare).</w:t>
      </w:r>
    </w:p>
    <w:p w:rsidR="00350B1D" w:rsidRDefault="00350B1D" w:rsidP="0090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E7" w:rsidRPr="009022E7" w:rsidRDefault="009022E7" w:rsidP="00902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agli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appunti relativi alle lezioni</w:t>
      </w:r>
      <w:r>
        <w:rPr>
          <w:rFonts w:ascii="Times New Roman" w:hAnsi="Times New Roman" w:cs="Times New Roman"/>
          <w:sz w:val="24"/>
          <w:szCs w:val="24"/>
        </w:rPr>
        <w:t xml:space="preserve"> (delle quali si rammenta la necessaria frequenza), insieme alle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immagini delle opere</w:t>
      </w:r>
      <w:r>
        <w:rPr>
          <w:rFonts w:ascii="Times New Roman" w:hAnsi="Times New Roman" w:cs="Times New Roman"/>
          <w:sz w:val="24"/>
          <w:szCs w:val="24"/>
        </w:rPr>
        <w:t xml:space="preserve"> analizzate durante il corso, i testi comprendono:</w:t>
      </w:r>
    </w:p>
    <w:p w:rsidR="009022E7" w:rsidRDefault="009022E7" w:rsidP="009022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022E7" w:rsidRPr="009022E7" w:rsidRDefault="009022E7" w:rsidP="009022E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</w:t>
      </w:r>
      <w:r w:rsidRPr="000A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testi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 xml:space="preserve"> a scelta</w:t>
      </w:r>
      <w:r w:rsidRPr="000A08E4">
        <w:rPr>
          <w:rFonts w:ascii="Times New Roman" w:hAnsi="Times New Roman" w:cs="Times New Roman"/>
          <w:sz w:val="24"/>
          <w:szCs w:val="24"/>
        </w:rPr>
        <w:t xml:space="preserve"> tra i seguenti:</w:t>
      </w:r>
    </w:p>
    <w:p w:rsidR="009022E7" w:rsidRPr="009022E7" w:rsidRDefault="009022E7" w:rsidP="009022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E7">
        <w:rPr>
          <w:rFonts w:ascii="Times New Roman" w:hAnsi="Times New Roman" w:cs="Times New Roman"/>
          <w:sz w:val="24"/>
        </w:rPr>
        <w:t xml:space="preserve">Angela Vettese, </w:t>
      </w:r>
      <w:r w:rsidRPr="009022E7">
        <w:rPr>
          <w:rFonts w:ascii="Times New Roman" w:hAnsi="Times New Roman" w:cs="Times New Roman"/>
          <w:i/>
          <w:sz w:val="24"/>
        </w:rPr>
        <w:t>Si fa con tutto. Il linguaggio dell’arte contemporanea</w:t>
      </w:r>
      <w:r w:rsidRPr="009022E7">
        <w:rPr>
          <w:rFonts w:ascii="Times New Roman" w:hAnsi="Times New Roman" w:cs="Times New Roman"/>
          <w:sz w:val="24"/>
        </w:rPr>
        <w:t>, Laterza, Roma-Bari 2015</w:t>
      </w:r>
    </w:p>
    <w:p w:rsidR="009022E7" w:rsidRPr="009022E7" w:rsidRDefault="009022E7" w:rsidP="009022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E7">
        <w:rPr>
          <w:rFonts w:ascii="Times New Roman" w:hAnsi="Times New Roman" w:cs="Times New Roman"/>
          <w:sz w:val="24"/>
        </w:rPr>
        <w:t xml:space="preserve">Walter Benjamin, </w:t>
      </w:r>
      <w:r w:rsidRPr="009022E7">
        <w:rPr>
          <w:rFonts w:ascii="Times New Roman" w:hAnsi="Times New Roman" w:cs="Times New Roman"/>
          <w:i/>
          <w:sz w:val="24"/>
        </w:rPr>
        <w:t>L’opera d’arte nell’epoca della sua riproducibilità tecnica</w:t>
      </w:r>
      <w:r w:rsidRPr="009022E7">
        <w:rPr>
          <w:rFonts w:ascii="Times New Roman" w:hAnsi="Times New Roman" w:cs="Times New Roman"/>
          <w:sz w:val="24"/>
        </w:rPr>
        <w:t>, Einaudi, Torino 2014</w:t>
      </w:r>
    </w:p>
    <w:p w:rsidR="009022E7" w:rsidRDefault="009022E7" w:rsidP="009022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E7">
        <w:rPr>
          <w:rFonts w:ascii="Times New Roman" w:hAnsi="Times New Roman" w:cs="Times New Roman"/>
          <w:sz w:val="24"/>
        </w:rPr>
        <w:t xml:space="preserve">John Berger, </w:t>
      </w:r>
      <w:r w:rsidRPr="009022E7">
        <w:rPr>
          <w:rFonts w:ascii="Times New Roman" w:hAnsi="Times New Roman" w:cs="Times New Roman"/>
          <w:i/>
          <w:sz w:val="24"/>
        </w:rPr>
        <w:t>Questione di sguardi. Sette inviti al vedere fra storia dell’arte e quotidianità</w:t>
      </w:r>
      <w:r w:rsidRPr="009022E7">
        <w:rPr>
          <w:rFonts w:ascii="Times New Roman" w:hAnsi="Times New Roman" w:cs="Times New Roman"/>
          <w:sz w:val="24"/>
        </w:rPr>
        <w:t>, Il Saggiatore, Milano 2015</w:t>
      </w:r>
    </w:p>
    <w:p w:rsidR="009022E7" w:rsidRDefault="009022E7" w:rsidP="0090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E7" w:rsidRPr="009022E7" w:rsidRDefault="009022E7" w:rsidP="009022E7">
      <w:pPr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Il docente</w:t>
      </w:r>
    </w:p>
    <w:p w:rsidR="001D7C97" w:rsidRPr="000A2532" w:rsidRDefault="009022E7" w:rsidP="000A2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E7">
        <w:rPr>
          <w:rFonts w:ascii="Times New Roman" w:hAnsi="Times New Roman" w:cs="Times New Roman"/>
          <w:b/>
          <w:sz w:val="24"/>
          <w:szCs w:val="24"/>
        </w:rPr>
        <w:t>Christian Caliandro</w:t>
      </w:r>
    </w:p>
    <w:sectPr w:rsidR="001D7C97" w:rsidRPr="000A2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919"/>
    <w:multiLevelType w:val="hybridMultilevel"/>
    <w:tmpl w:val="B42E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08EA"/>
    <w:multiLevelType w:val="hybridMultilevel"/>
    <w:tmpl w:val="8C8A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5A45"/>
    <w:multiLevelType w:val="hybridMultilevel"/>
    <w:tmpl w:val="AFAAB556"/>
    <w:lvl w:ilvl="0" w:tplc="A3907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38A"/>
    <w:multiLevelType w:val="hybridMultilevel"/>
    <w:tmpl w:val="3D4E6DB0"/>
    <w:lvl w:ilvl="0" w:tplc="A5DEC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E7"/>
    <w:rsid w:val="000A2532"/>
    <w:rsid w:val="00350B1D"/>
    <w:rsid w:val="007421EC"/>
    <w:rsid w:val="008337E2"/>
    <w:rsid w:val="009022E7"/>
    <w:rsid w:val="009C3FDB"/>
    <w:rsid w:val="00BC5078"/>
    <w:rsid w:val="00E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54FB-97D7-4A4C-B8D8-41A2975D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2E7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2E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Caliandro</dc:creator>
  <cp:keywords/>
  <dc:description/>
  <cp:lastModifiedBy>Christian Caliandro</cp:lastModifiedBy>
  <cp:revision>4</cp:revision>
  <dcterms:created xsi:type="dcterms:W3CDTF">2017-01-08T09:49:00Z</dcterms:created>
  <dcterms:modified xsi:type="dcterms:W3CDTF">2017-01-09T07:32:00Z</dcterms:modified>
</cp:coreProperties>
</file>